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19" w:rsidRDefault="00B20319" w:rsidP="00B20319">
      <w:pPr>
        <w:tabs>
          <w:tab w:val="left" w:pos="822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ELŐTERJESZTÉS</w:t>
      </w:r>
    </w:p>
    <w:p w:rsidR="00B20319" w:rsidRDefault="00B20319" w:rsidP="00B20319">
      <w:pPr>
        <w:tabs>
          <w:tab w:val="left" w:pos="822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</w:t>
      </w:r>
      <w:r w:rsidR="003E3D4E">
        <w:rPr>
          <w:rFonts w:ascii="Times New Roman" w:hAnsi="Times New Roman" w:cs="Times New Roman"/>
          <w:color w:val="000000" w:themeColor="text1"/>
          <w:sz w:val="24"/>
          <w:szCs w:val="24"/>
        </w:rPr>
        <w:t>viselő-testület 2020. …..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 ülésére</w:t>
      </w:r>
    </w:p>
    <w:p w:rsidR="00B20319" w:rsidRDefault="00B20319" w:rsidP="00B20319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0319" w:rsidRDefault="00B20319" w:rsidP="00B20319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Tárgy:</w:t>
      </w:r>
      <w:r w:rsidR="003E3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Bentlakásos intézmények igénybevétele – Idősek Otthonai</w:t>
      </w:r>
    </w:p>
    <w:p w:rsidR="00B20319" w:rsidRDefault="00B20319" w:rsidP="00B20319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B20319" w:rsidRDefault="00B20319" w:rsidP="00B20319">
      <w:pPr>
        <w:tabs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319" w:rsidRDefault="00B20319" w:rsidP="00B2031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Tisztelt Képviselő-testület!</w:t>
      </w:r>
    </w:p>
    <w:p w:rsidR="00B20319" w:rsidRPr="00A31902" w:rsidRDefault="00B20319" w:rsidP="00B20319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:rsidR="00B20319" w:rsidRPr="00A31902" w:rsidRDefault="00A31902" w:rsidP="00A31902">
      <w:pPr>
        <w:jc w:val="both"/>
        <w:rPr>
          <w:rFonts w:ascii="Times New Roman" w:hAnsi="Times New Roman" w:cs="Times New Roman"/>
          <w:sz w:val="24"/>
          <w:szCs w:val="24"/>
        </w:rPr>
      </w:pPr>
      <w:r w:rsidRPr="00A31902">
        <w:rPr>
          <w:rFonts w:ascii="Times New Roman" w:hAnsi="Times New Roman" w:cs="Times New Roman"/>
          <w:sz w:val="24"/>
          <w:szCs w:val="24"/>
        </w:rPr>
        <w:t xml:space="preserve">A település lakossága részéről igény merült fel alábbi szolgáltatások igénybevételére a Mosonmagyaróvári Kistérségi Egyesített Szociális Intézmény által biztosított </w:t>
      </w:r>
      <w:bookmarkStart w:id="0" w:name="_GoBack"/>
      <w:bookmarkEnd w:id="0"/>
    </w:p>
    <w:p w:rsidR="00B20319" w:rsidRP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2031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Az idősek bentlakásos intézményei: </w:t>
      </w:r>
    </w:p>
    <w:p w:rsidR="00B20319" w:rsidRDefault="00B20319" w:rsidP="00B20319">
      <w:pPr>
        <w:pStyle w:val="Listaszerbekezds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0319">
        <w:rPr>
          <w:rFonts w:ascii="Times New Roman" w:hAnsi="Times New Roman" w:cs="Times New Roman"/>
          <w:sz w:val="24"/>
          <w:szCs w:val="24"/>
          <w:lang w:eastAsia="ar-SA"/>
        </w:rPr>
        <w:t>Idősek Gondozóháza: Átmeneti elhelyezést- 1 év- biztosító intézmény. További egy évvel meghosszabbítható szolgáltatás kérelem és az orvos javaslata alapján. Férőhelyek száma: 35 fő.</w:t>
      </w:r>
    </w:p>
    <w:p w:rsidR="00B20319" w:rsidRPr="00B20319" w:rsidRDefault="00B20319" w:rsidP="00B20319">
      <w:pPr>
        <w:pStyle w:val="Listaszerbekezds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0319">
        <w:rPr>
          <w:rFonts w:ascii="Times New Roman" w:hAnsi="Times New Roman" w:cs="Times New Roman"/>
          <w:sz w:val="24"/>
          <w:szCs w:val="24"/>
          <w:lang w:eastAsia="ar-SA"/>
        </w:rPr>
        <w:t xml:space="preserve"> Aranykor Idősek Otthona: </w:t>
      </w:r>
      <w:bookmarkStart w:id="1" w:name="OLE_LINK1"/>
      <w:bookmarkStart w:id="2" w:name="OLE_LINK2"/>
      <w:r w:rsidRPr="00B20319">
        <w:rPr>
          <w:rFonts w:ascii="Times New Roman" w:hAnsi="Times New Roman" w:cs="Times New Roman"/>
          <w:sz w:val="24"/>
          <w:szCs w:val="24"/>
          <w:lang w:eastAsia="ar-SA"/>
        </w:rPr>
        <w:t xml:space="preserve">Ápolást, gondozást nyújtó intézmény határozatlan időtartamra, (élethosszig tartóan) napi négy órát meghaladó gondozási szükségletet igénylők számára. Férőhelyek száma: 65 fő. </w:t>
      </w:r>
      <w:bookmarkEnd w:id="1"/>
      <w:bookmarkEnd w:id="2"/>
    </w:p>
    <w:p w:rsidR="00B20319" w:rsidRPr="00B20319" w:rsidRDefault="00B20319" w:rsidP="00B2031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B203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Idősek Otthona: </w:t>
      </w:r>
      <w:r w:rsidRPr="00B20319">
        <w:rPr>
          <w:rFonts w:ascii="Times New Roman" w:hAnsi="Times New Roman" w:cs="Times New Roman"/>
          <w:sz w:val="24"/>
          <w:szCs w:val="24"/>
          <w:lang w:eastAsia="ar-SA"/>
        </w:rPr>
        <w:t xml:space="preserve">Ápolást, gondozást nyújtó intézmény határozatlan időtartamra, (élethosszig tartóan) napi négy órát meghaladó gondozási szükségletet igénylők számára. Férőhelyek száma: 20 fő. </w:t>
      </w:r>
    </w:p>
    <w:p w:rsid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20319" w:rsidRP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0319">
        <w:rPr>
          <w:rFonts w:ascii="Times New Roman" w:eastAsia="Times New Roman" w:hAnsi="Times New Roman"/>
          <w:sz w:val="24"/>
          <w:szCs w:val="24"/>
          <w:lang w:eastAsia="ar-SA"/>
        </w:rPr>
        <w:t>Mindhárom intézmény egységes szakmai elvek alapján végzi munkáját.  Az ellátást igénybe vevők (otthonlakók) és a szakmai munkacsoport (egészségügyi, mentálhigiénés) intézmények közötti átjárhatóságának biztosításával igyekszünk mindenki számára elfogadható és kívánatos feltételeket teremteni a családon kívül rekedve is.</w:t>
      </w:r>
    </w:p>
    <w:p w:rsidR="00B20319" w:rsidRP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20319" w:rsidRP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0319">
        <w:rPr>
          <w:rFonts w:ascii="Times New Roman" w:eastAsia="Times New Roman" w:hAnsi="Times New Roman"/>
          <w:sz w:val="24"/>
          <w:szCs w:val="24"/>
          <w:lang w:eastAsia="ar-SA"/>
        </w:rPr>
        <w:t>Mindhárom intézmény teljes kihasználtsággal működik folyamatosan. Az ellátásba kerülők Mosonmagyaróvár Térségi Társulás adott ellátási formát igénybe vevő településeiről elégítjük ki. A tapasztalatok alapján elmondható, hogy a kérelem beadása és a bekerülés között, körülbelül egy év várakozási idő van, amelyet az esetek 80</w:t>
      </w:r>
      <w:r w:rsidR="003E3D4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0319">
        <w:rPr>
          <w:rFonts w:ascii="Times New Roman" w:eastAsia="Times New Roman" w:hAnsi="Times New Roman"/>
          <w:sz w:val="24"/>
          <w:szCs w:val="24"/>
          <w:lang w:eastAsia="ar-SA"/>
        </w:rPr>
        <w:t>%-ban az ellátásra várók a Karolina Kórház krónikus és / vagy ápolási osztályán töltenek el.</w:t>
      </w:r>
    </w:p>
    <w:p w:rsidR="00B20319" w:rsidRDefault="00B20319" w:rsidP="003E3D4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A személyes gondoskodást nyújtó szociális ellátások térítési díjának megállapítását az 1993. évi III. törvény (továbbiakban: Szt.) 92. § (1)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bek</w:t>
      </w:r>
      <w:proofErr w:type="spellEnd"/>
      <w:proofErr w:type="gramStart"/>
      <w:r>
        <w:rPr>
          <w:rFonts w:ascii="Times New Roman" w:hAnsi="Times New Roman"/>
          <w:sz w:val="24"/>
          <w:szCs w:val="24"/>
          <w:lang w:eastAsia="ar-SA"/>
        </w:rPr>
        <w:t>.,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a 92/B § (1) bekezdésének a) pontja, a 114-119. D. §, valamint a 29/1993.(II.17.) Korm. rendelet szabályozza.</w:t>
      </w:r>
    </w:p>
    <w:p w:rsidR="00B20319" w:rsidRDefault="00B20319" w:rsidP="00B203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20319" w:rsidRPr="00011688" w:rsidRDefault="00B20319" w:rsidP="00B203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011688">
        <w:rPr>
          <w:rFonts w:ascii="Times New Roman" w:hAnsi="Times New Roman"/>
          <w:b/>
          <w:sz w:val="24"/>
          <w:szCs w:val="24"/>
          <w:lang w:eastAsia="hu-HU"/>
        </w:rPr>
        <w:t xml:space="preserve">2016. áprilisáig az </w:t>
      </w:r>
      <w:r w:rsidRPr="00011688">
        <w:rPr>
          <w:rFonts w:ascii="Times New Roman" w:hAnsi="Times New Roman"/>
          <w:b/>
          <w:i/>
          <w:iCs/>
          <w:sz w:val="24"/>
          <w:szCs w:val="24"/>
          <w:lang w:eastAsia="hu-HU"/>
        </w:rPr>
        <w:t>önköltség - központi költségvetési támogatás - személyi térítési díj = különbözet</w:t>
      </w:r>
      <w:r w:rsidRPr="00011688">
        <w:rPr>
          <w:rFonts w:ascii="Times New Roman" w:hAnsi="Times New Roman"/>
          <w:b/>
          <w:sz w:val="24"/>
          <w:szCs w:val="24"/>
          <w:lang w:eastAsia="hu-HU"/>
        </w:rPr>
        <w:t>-et a bejelentett lakcím/tartózkodási hely szerinti Önkormányzatnak kellett megfizetni, ami jelentős terhet rótt az önkormányzatok költségvetésére.</w:t>
      </w:r>
    </w:p>
    <w:p w:rsidR="00B20319" w:rsidRDefault="00B20319" w:rsidP="00B203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fentiek szerinti, önkormányzatokat terhelő magas fenntartási hozzájárulás miatt 2012-ben több térségi település kilépett a szolgáltatásból.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Mivel csak az ellátási területről vehetnek át kérelmet az intézményben, az ellátási körzeten kívüli idősek elhelyezését csak távolabbi otthonokban tudják megoldani a hozzátartozók. </w:t>
      </w:r>
      <w:r>
        <w:rPr>
          <w:rFonts w:ascii="Times New Roman" w:eastAsia="Calibri" w:hAnsi="Times New Roman" w:cs="Times New Roman"/>
          <w:sz w:val="24"/>
          <w:szCs w:val="24"/>
        </w:rPr>
        <w:t>Továbbá az ellátásra szorulók –</w:t>
      </w:r>
      <w:r w:rsidR="006B1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más megoldás hiányában - nagy számban jelentkeztek be mosonmagyaróvári lakcímre. Ezzel a különbözet megfizetése más települések lakosai után is a gesztor önkormányzatot terhelte.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 fiktív lakcímek kiszűrésére 2016. áprilistól szigorú intézkedéseket vezet be a gesztor önkormányzat. </w:t>
      </w:r>
    </w:p>
    <w:p w:rsidR="00B20319" w:rsidRDefault="00B20319" w:rsidP="00B20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Mosonmagyaróvár Város </w:t>
      </w:r>
      <w:r w:rsidR="006B12E2">
        <w:rPr>
          <w:rFonts w:ascii="Times New Roman" w:hAnsi="Times New Roman"/>
          <w:sz w:val="24"/>
          <w:szCs w:val="24"/>
          <w:lang w:eastAsia="ar-SA"/>
        </w:rPr>
        <w:t xml:space="preserve">Önkormányzat </w:t>
      </w:r>
      <w:r>
        <w:rPr>
          <w:rFonts w:ascii="Times New Roman" w:hAnsi="Times New Roman"/>
          <w:sz w:val="24"/>
          <w:szCs w:val="24"/>
          <w:lang w:eastAsia="ar-SA"/>
        </w:rPr>
        <w:t xml:space="preserve">Képviselő-testületének a szociális igazgatás és szociális ellátások helyi szabályozásáról szóló 4/2015. (II.27.) önkormányzati rendelete 1. sz. melléklete tartalmazza az intézményi térítési díjakat, melyek felülvizsgálatára minden évben sor kerül. </w:t>
      </w:r>
    </w:p>
    <w:p w:rsidR="00957D42" w:rsidRDefault="00957D42" w:rsidP="00B203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 rendelet alapján az önköltség és a központi támogatás különbözete a javasolt intézményi térítési díj. Így azon ellátottak után, akik képesek-, vagy vállalják (sok esetben családi vállalásról beszélünk) az intézményi térítési díj megfizetését, az önkormányzatnak nincs fizetési kötelezettsége, szemben az eddigi gyakorlattal, amikor is minden esetben fizetési kötelezettség terhelte a települést, függetlenül az ellátott jövedelmi-vagyoni helyzetétől. (Ennek oka, hogy a korábbi szabályozás szerint vagy a teljes önköltséget lehetett vállalni, vagy jövedelem szerinti személyi térítési díjat kellett megállapítani. A fenntartó az intézményi térítési díjat</w:t>
      </w:r>
      <w:r>
        <w:rPr>
          <w:rFonts w:ascii="Times New Roman" w:hAnsi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iCs/>
          <w:sz w:val="24"/>
          <w:szCs w:val="24"/>
          <w:lang w:eastAsia="hu-HU"/>
        </w:rPr>
        <w:t>az</w:t>
      </w:r>
      <w:r>
        <w:rPr>
          <w:rFonts w:ascii="Times New Roman" w:hAnsi="Times New Roman"/>
          <w:i/>
          <w:iCs/>
          <w:sz w:val="24"/>
          <w:szCs w:val="24"/>
          <w:lang w:eastAsia="hu-HU"/>
        </w:rPr>
        <w:t xml:space="preserve"> önköltség - központi költségvetési támogatás </w:t>
      </w:r>
      <w:r>
        <w:rPr>
          <w:rFonts w:ascii="Times New Roman" w:hAnsi="Times New Roman"/>
          <w:iCs/>
          <w:sz w:val="24"/>
          <w:szCs w:val="24"/>
          <w:lang w:eastAsia="hu-HU"/>
        </w:rPr>
        <w:t>különbségénél</w:t>
      </w:r>
      <w:r>
        <w:rPr>
          <w:rFonts w:ascii="Times New Roman" w:hAnsi="Times New Roman"/>
          <w:i/>
          <w:iCs/>
          <w:sz w:val="24"/>
          <w:szCs w:val="24"/>
          <w:lang w:eastAsia="hu-HU"/>
        </w:rPr>
        <w:t xml:space="preserve"> alacsonyabb</w:t>
      </w:r>
      <w:r>
        <w:rPr>
          <w:rFonts w:ascii="Times New Roman" w:hAnsi="Times New Roman"/>
          <w:iCs/>
          <w:sz w:val="24"/>
          <w:szCs w:val="24"/>
          <w:lang w:eastAsia="hu-HU"/>
        </w:rPr>
        <w:t xml:space="preserve"> mértékben állapította meg, hogy minél nagyobb számban legyenek képesek </w:t>
      </w:r>
      <w:proofErr w:type="gramStart"/>
      <w:r>
        <w:rPr>
          <w:rFonts w:ascii="Times New Roman" w:hAnsi="Times New Roman"/>
          <w:iCs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/>
          <w:iCs/>
          <w:sz w:val="24"/>
          <w:szCs w:val="24"/>
          <w:lang w:eastAsia="hu-HU"/>
        </w:rPr>
        <w:t xml:space="preserve"> az ellátottak és családjaik vállalni az intézményi térítési díj megfizetését. A fennmaradó különbözet terhelte a beköltözés helye szerinti települési önkormányzatokat.)</w:t>
      </w:r>
    </w:p>
    <w:p w:rsidR="00B20319" w:rsidRDefault="00B20319" w:rsidP="00B203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teljes intézményi térítési díj megfizettetésének lehetőségével a térség valamennyi települése mentesülhet az indokolatlan anyagi terhektől. Ez semmiképpen nem fogja azt eredményezni, hogy a szerényebb jövedelmi és vagyoni helyzettel élő emberek kiszorulnának a rendszerből, hiszen a személyi térítési díjak továbbra is az ellátott, illetve családjuk terhelhetősége függvényében lesznek megállapítva.</w:t>
      </w:r>
    </w:p>
    <w:p w:rsidR="00B20319" w:rsidRDefault="00B20319" w:rsidP="00B203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hu-HU"/>
        </w:rPr>
        <w:t xml:space="preserve">Mosonmagyaróvár Térségi Társulás Társulási Tanácsa a 2015. szeptember 22-i ülésén elfogadta, hogy a </w:t>
      </w:r>
      <w:r>
        <w:rPr>
          <w:rFonts w:ascii="Times New Roman" w:hAnsi="Times New Roman"/>
          <w:sz w:val="24"/>
          <w:szCs w:val="24"/>
        </w:rPr>
        <w:t>Idősek Otthonai és Idősek Gondozóháza szolgáltatás igénybevételéhez szükséges - ellátást igénybe vevő által benyújtandó - kérelem, kiegészüljön az ellátott lakóhelye (tartózkodási helye) önkormányzatának nyilatkozatával, melynek célja, hogy egyrészt az átjelentkezésekkel való visszaélések megszűnjenek, melyek jogtalan fizetési kötelezettségek róttak a szolgáltatáshoz csatlakozott településekre, másrészt az önkormányzat – jogosan elvárt - látókörébe kerüljön az ellátott, aki után esetlegesen fizetési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kötelezettsége</w:t>
      </w:r>
      <w:proofErr w:type="gramEnd"/>
      <w:r>
        <w:rPr>
          <w:rFonts w:ascii="Times New Roman" w:hAnsi="Times New Roman"/>
          <w:sz w:val="24"/>
          <w:szCs w:val="24"/>
        </w:rPr>
        <w:t xml:space="preserve"> keletkezik. (Az alacsony jövedelmi</w:t>
      </w:r>
      <w:r w:rsidR="00957D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illetve vagyoni helyzet továbbra sem szolgálhat az ellátási kérelem elutasításának indokául.)</w:t>
      </w:r>
    </w:p>
    <w:p w:rsidR="00B20319" w:rsidRDefault="00B20319" w:rsidP="00B203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20319" w:rsidRDefault="006B12E2" w:rsidP="00B20319">
      <w:pPr>
        <w:tabs>
          <w:tab w:val="left" w:pos="813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2020. április 1-től az intézményekben fizetendő térítési díjak a következők:</w:t>
      </w:r>
    </w:p>
    <w:p w:rsidR="006B12E2" w:rsidRDefault="006B12E2" w:rsidP="00B20319">
      <w:pPr>
        <w:tabs>
          <w:tab w:val="left" w:pos="813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957D42" w:rsidRPr="006B12E2" w:rsidRDefault="00957D42" w:rsidP="00957D4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AZ </w:t>
      </w:r>
      <w:r w:rsidRPr="00957D4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ÁPOLÁST-GONDOZÁST NYÚJTÓ INTÉZMÉNYEK</w:t>
      </w:r>
      <w:r w:rsidR="006B12E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TÉRÍTÉSI DÍJA </w:t>
      </w:r>
    </w:p>
    <w:p w:rsidR="00957D42" w:rsidRPr="00957D42" w:rsidRDefault="00957D42" w:rsidP="00957D4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7D42" w:rsidRPr="00957D42" w:rsidRDefault="00957D42" w:rsidP="00957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D42">
        <w:rPr>
          <w:rFonts w:ascii="Times New Roman" w:eastAsia="Calibri" w:hAnsi="Times New Roman" w:cs="Times New Roman"/>
          <w:b/>
          <w:sz w:val="24"/>
          <w:szCs w:val="24"/>
          <w:u w:val="single"/>
        </w:rPr>
        <w:t>„</w:t>
      </w:r>
      <w:r w:rsidRPr="00957D4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Aranykor” Idősek Otthona</w:t>
      </w:r>
      <w:r w:rsidRPr="00957D4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D42">
        <w:rPr>
          <w:rFonts w:ascii="Times New Roman" w:hAnsi="Times New Roman" w:cs="Times New Roman"/>
          <w:sz w:val="24"/>
          <w:szCs w:val="24"/>
        </w:rPr>
        <w:t>Idősek ápolást, gondozást nyújtó ellátása:</w:t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  <w:t>4 440 Ft/nap</w:t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D42">
        <w:rPr>
          <w:rFonts w:ascii="Times New Roman" w:hAnsi="Times New Roman" w:cs="Times New Roman"/>
          <w:sz w:val="24"/>
          <w:szCs w:val="24"/>
        </w:rPr>
        <w:t>Idősek ápolást, gondozást nyújtó</w:t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D42">
        <w:rPr>
          <w:rFonts w:ascii="Times New Roman" w:hAnsi="Times New Roman" w:cs="Times New Roman"/>
          <w:sz w:val="24"/>
          <w:szCs w:val="24"/>
        </w:rPr>
        <w:t>ellátása</w:t>
      </w:r>
      <w:proofErr w:type="gramEnd"/>
      <w:r w:rsidRPr="00957D42">
        <w:rPr>
          <w:rFonts w:ascii="Times New Roman" w:hAnsi="Times New Roman" w:cs="Times New Roman"/>
          <w:sz w:val="24"/>
          <w:szCs w:val="24"/>
        </w:rPr>
        <w:t xml:space="preserve"> étkezés </w:t>
      </w:r>
      <w:r w:rsidRPr="00957D42">
        <w:rPr>
          <w:rFonts w:ascii="Times New Roman" w:eastAsia="Calibri" w:hAnsi="Times New Roman" w:cs="Times New Roman"/>
          <w:sz w:val="24"/>
          <w:szCs w:val="24"/>
        </w:rPr>
        <w:t>igénybevétele</w:t>
      </w:r>
      <w:r w:rsidRPr="00957D42">
        <w:rPr>
          <w:rFonts w:ascii="Times New Roman" w:hAnsi="Times New Roman" w:cs="Times New Roman"/>
          <w:sz w:val="24"/>
          <w:szCs w:val="24"/>
        </w:rPr>
        <w:t xml:space="preserve"> nélkül:</w:t>
      </w:r>
      <w:r w:rsidRPr="00957D4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  <w:t>3 040 Ft/nap</w:t>
      </w:r>
    </w:p>
    <w:p w:rsidR="00957D42" w:rsidRDefault="00957D42" w:rsidP="00957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7D42" w:rsidRPr="00957D42" w:rsidRDefault="00957D42" w:rsidP="00957D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D4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Idősek Otthona</w:t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  <w:r w:rsidRPr="00957D42">
        <w:rPr>
          <w:rFonts w:ascii="Times New Roman" w:eastAsia="Calibri" w:hAnsi="Times New Roman" w:cs="Times New Roman"/>
          <w:sz w:val="24"/>
          <w:szCs w:val="24"/>
        </w:rPr>
        <w:tab/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D42">
        <w:rPr>
          <w:rFonts w:ascii="Times New Roman" w:hAnsi="Times New Roman" w:cs="Times New Roman"/>
          <w:sz w:val="24"/>
          <w:szCs w:val="24"/>
        </w:rPr>
        <w:t>Idősek ápolást, gondozást nyújtó ellátása:</w:t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  <w:t>4 440 Ft/nap</w:t>
      </w:r>
      <w:r w:rsidRPr="00957D42">
        <w:rPr>
          <w:rFonts w:ascii="Times New Roman" w:hAnsi="Times New Roman" w:cs="Times New Roman"/>
          <w:sz w:val="24"/>
          <w:szCs w:val="24"/>
        </w:rPr>
        <w:tab/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D42">
        <w:rPr>
          <w:rFonts w:ascii="Times New Roman" w:hAnsi="Times New Roman" w:cs="Times New Roman"/>
          <w:sz w:val="24"/>
          <w:szCs w:val="24"/>
        </w:rPr>
        <w:t>Idősek ápolást, gondozást nyújtó</w:t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D42">
        <w:rPr>
          <w:rFonts w:ascii="Times New Roman" w:hAnsi="Times New Roman" w:cs="Times New Roman"/>
          <w:sz w:val="24"/>
          <w:szCs w:val="24"/>
        </w:rPr>
        <w:t>ellátása</w:t>
      </w:r>
      <w:proofErr w:type="gramEnd"/>
      <w:r w:rsidRPr="00957D42">
        <w:rPr>
          <w:rFonts w:ascii="Times New Roman" w:hAnsi="Times New Roman" w:cs="Times New Roman"/>
          <w:sz w:val="24"/>
          <w:szCs w:val="24"/>
        </w:rPr>
        <w:t xml:space="preserve"> étkezés </w:t>
      </w:r>
      <w:r w:rsidRPr="00957D42">
        <w:rPr>
          <w:rFonts w:ascii="Times New Roman" w:eastAsia="Calibri" w:hAnsi="Times New Roman" w:cs="Times New Roman"/>
          <w:sz w:val="24"/>
          <w:szCs w:val="24"/>
        </w:rPr>
        <w:t>igénybevétele</w:t>
      </w:r>
      <w:r w:rsidRPr="00957D42">
        <w:rPr>
          <w:rFonts w:ascii="Times New Roman" w:hAnsi="Times New Roman" w:cs="Times New Roman"/>
          <w:sz w:val="24"/>
          <w:szCs w:val="24"/>
        </w:rPr>
        <w:t xml:space="preserve"> nélkül:</w:t>
      </w:r>
      <w:r w:rsidRPr="00957D4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  <w:t>3 040 Ft/nap</w:t>
      </w:r>
      <w:r w:rsidRPr="00957D42">
        <w:rPr>
          <w:rFonts w:ascii="Times New Roman" w:hAnsi="Times New Roman" w:cs="Times New Roman"/>
          <w:sz w:val="24"/>
          <w:szCs w:val="24"/>
        </w:rPr>
        <w:tab/>
      </w:r>
    </w:p>
    <w:p w:rsidR="00957D42" w:rsidRPr="00957D42" w:rsidRDefault="00957D42" w:rsidP="00957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7D42" w:rsidRPr="00957D42" w:rsidRDefault="00957D42" w:rsidP="00957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D42">
        <w:rPr>
          <w:rFonts w:ascii="Times New Roman" w:hAnsi="Times New Roman" w:cs="Times New Roman"/>
          <w:sz w:val="24"/>
          <w:szCs w:val="24"/>
        </w:rPr>
        <w:t>Az Idősek Otthona vonatkozásában a fenntartó az Sztv. 117/C. §</w:t>
      </w:r>
      <w:proofErr w:type="spellStart"/>
      <w:r w:rsidRPr="00957D42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957D42">
        <w:rPr>
          <w:rFonts w:ascii="Times New Roman" w:hAnsi="Times New Roman" w:cs="Times New Roman"/>
          <w:sz w:val="24"/>
          <w:szCs w:val="24"/>
        </w:rPr>
        <w:t xml:space="preserve"> szerint belépési hozzájárulást állapít meg.</w:t>
      </w:r>
    </w:p>
    <w:p w:rsidR="00957D42" w:rsidRPr="00957D42" w:rsidRDefault="00957D42" w:rsidP="00957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D42" w:rsidRDefault="00957D42" w:rsidP="00957D4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7D42">
        <w:rPr>
          <w:rFonts w:ascii="Times New Roman" w:hAnsi="Times New Roman" w:cs="Times New Roman"/>
          <w:sz w:val="24"/>
          <w:szCs w:val="24"/>
        </w:rPr>
        <w:lastRenderedPageBreak/>
        <w:t>A belépési hozzájárulás összege:</w:t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</w:r>
      <w:r w:rsidRPr="00957D42">
        <w:rPr>
          <w:rFonts w:ascii="Times New Roman" w:hAnsi="Times New Roman" w:cs="Times New Roman"/>
          <w:sz w:val="24"/>
          <w:szCs w:val="24"/>
        </w:rPr>
        <w:tab/>
        <w:t xml:space="preserve"> 1 200 000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57D4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0.</w:t>
      </w:r>
      <w:r w:rsidRPr="00957D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7D42">
        <w:rPr>
          <w:rFonts w:ascii="Times New Roman" w:hAnsi="Times New Roman" w:cs="Times New Roman"/>
          <w:sz w:val="24"/>
          <w:szCs w:val="24"/>
        </w:rPr>
        <w:t>Ft</w:t>
      </w:r>
    </w:p>
    <w:p w:rsidR="00011688" w:rsidRDefault="00011688" w:rsidP="006B12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B12E2" w:rsidRDefault="006B12E2" w:rsidP="006B12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ÁTMENETI ELHELYEZÉST NYÚJTÓ INTÉZMÉNY TÉRÍTÉSI DÍJA:</w:t>
      </w:r>
    </w:p>
    <w:p w:rsidR="006B12E2" w:rsidRDefault="006B12E2" w:rsidP="006B12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B12E2" w:rsidRDefault="006B12E2" w:rsidP="006B12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Idősek Gondozóháza</w:t>
      </w:r>
    </w:p>
    <w:p w:rsidR="006B12E2" w:rsidRDefault="006B12E2" w:rsidP="006B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Idősek átmeneti ellátása: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4 335 Ft/nap</w:t>
      </w:r>
    </w:p>
    <w:p w:rsidR="006B12E2" w:rsidRDefault="006B12E2" w:rsidP="006B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Idősek átmeneti ellátása étkezés igénybevétele nélkül</w:t>
      </w:r>
      <w:r>
        <w:rPr>
          <w:rFonts w:ascii="Times New Roman" w:hAnsi="Times New Roman" w:cs="Times New Roman"/>
          <w:sz w:val="24"/>
          <w:szCs w:val="24"/>
        </w:rPr>
        <w:tab/>
        <w:t>2 935 Ft/nap.</w:t>
      </w:r>
    </w:p>
    <w:p w:rsidR="006B12E2" w:rsidRPr="006B12E2" w:rsidRDefault="006B12E2" w:rsidP="006B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</w:p>
    <w:p w:rsidR="00B20319" w:rsidRDefault="00B20319" w:rsidP="00B203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Mosonmagyaróvár Térségi Társulás Szervezeti és Működési Szabályzat 7. §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-a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rendelkezik a Társulás által közösen ellátott feladatokhoz való csatlakozásról, illetve ezekből való kiválásról. Eszerint: csatlakozni a naptári év első napjával, kiválni a naptári év utolsó napjával lehet. Az erről szóló képviselő-testületi </w:t>
      </w:r>
      <w:r w:rsidRPr="00957D42">
        <w:rPr>
          <w:rFonts w:ascii="Times New Roman" w:eastAsia="Calibri" w:hAnsi="Times New Roman" w:cs="Times New Roman"/>
          <w:sz w:val="24"/>
          <w:szCs w:val="24"/>
        </w:rPr>
        <w:t xml:space="preserve">döntést a </w:t>
      </w:r>
      <w:r w:rsidRPr="00957D42">
        <w:rPr>
          <w:rFonts w:ascii="Times New Roman" w:eastAsia="Calibri" w:hAnsi="Times New Roman" w:cs="Times New Roman"/>
          <w:b/>
          <w:i/>
          <w:sz w:val="24"/>
          <w:szCs w:val="24"/>
        </w:rPr>
        <w:t>tárgyév június 30-ig</w:t>
      </w:r>
      <w:r w:rsidRPr="00957D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kell az elnöknek átadni.</w:t>
      </w:r>
    </w:p>
    <w:p w:rsidR="00957D42" w:rsidRDefault="00957D42" w:rsidP="00B203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Kérem, az előterjesztés megtárgyalását és alábbi határozati javaslat elfogadását: </w:t>
      </w:r>
    </w:p>
    <w:p w:rsidR="00B20319" w:rsidRDefault="00B20319" w:rsidP="00B2031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20319" w:rsidRDefault="00B20319" w:rsidP="00B20319">
      <w:pPr>
        <w:suppressAutoHyphens/>
        <w:spacing w:after="0" w:line="240" w:lineRule="auto"/>
        <w:ind w:left="1418" w:hanging="1418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t>Határozati javaslat:</w:t>
      </w:r>
    </w:p>
    <w:p w:rsidR="00B20319" w:rsidRDefault="00B20319" w:rsidP="00B2031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20319" w:rsidRDefault="00957D42" w:rsidP="00B2031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Bezenye Községi Önkormányzat</w:t>
      </w:r>
      <w:r w:rsidR="00B203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Képviselő-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testülete úgy határoz, hogy 2021</w:t>
      </w:r>
      <w:r w:rsidR="00B2031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 január 1. napjától igénybe kívánja venni a Mosonmagyaróvár Térségi Társulás által fenntartott, Kistérségi Egyesített Szociális Intézményen keresztül, az idősek szakosított ellátását biztosító:</w:t>
      </w:r>
    </w:p>
    <w:p w:rsidR="00B20319" w:rsidRDefault="00B20319" w:rsidP="00B20319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„Aranykor” Idősek Otthona (9200 Mosonmagyaróvár, Soproni u. 65.); </w:t>
      </w:r>
    </w:p>
    <w:p w:rsidR="00B20319" w:rsidRDefault="00B20319" w:rsidP="00B20319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Idősek Otthona</w:t>
      </w:r>
      <w:r w:rsidR="00957D4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(9200 Mosonmagyaróvár,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Lengyári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u. 2.); </w:t>
      </w:r>
    </w:p>
    <w:p w:rsidR="00B20319" w:rsidRDefault="00B20319" w:rsidP="00B20319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Idősek Gondozóháza (9200 Mosonmagyaróvár, Soproni u. 65.)</w:t>
      </w:r>
    </w:p>
    <w:p w:rsidR="00B20319" w:rsidRDefault="00B20319" w:rsidP="00B2031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intézmények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szolgáltatásait.</w:t>
      </w:r>
    </w:p>
    <w:p w:rsidR="00B20319" w:rsidRDefault="00B20319" w:rsidP="00B20319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u w:val="single"/>
          <w:lang w:eastAsia="ar-SA"/>
        </w:rPr>
      </w:pPr>
    </w:p>
    <w:p w:rsid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B20319" w:rsidRDefault="00B20319" w:rsidP="00B203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Felhatalmazza a polgármestert, hogy a döntésről Mosonmagyaróvár Térségi Társulás Tanácsának elnökét tájékoztassa.</w:t>
      </w:r>
    </w:p>
    <w:p w:rsidR="00B20319" w:rsidRDefault="00B20319" w:rsidP="00B2031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</w:pPr>
    </w:p>
    <w:p w:rsidR="00B20319" w:rsidRDefault="00B20319" w:rsidP="00B2031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>Felelős: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6B12E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Márkus Erika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polgármester</w:t>
      </w:r>
    </w:p>
    <w:p w:rsidR="00865EAA" w:rsidRDefault="00B20319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>Határidő: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="006B12E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2020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 június 30.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Bezenye, 2020. április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6B12E2" w:rsidRPr="006B12E2" w:rsidRDefault="006B12E2" w:rsidP="00B2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6B12E2" w:rsidRPr="006B1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368C2"/>
    <w:multiLevelType w:val="hybridMultilevel"/>
    <w:tmpl w:val="9AFAED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4689E"/>
    <w:multiLevelType w:val="hybridMultilevel"/>
    <w:tmpl w:val="4F7E13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93D76"/>
    <w:multiLevelType w:val="hybridMultilevel"/>
    <w:tmpl w:val="4C18AB50"/>
    <w:lvl w:ilvl="0" w:tplc="9976AEB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19"/>
    <w:rsid w:val="00011688"/>
    <w:rsid w:val="003E3D4E"/>
    <w:rsid w:val="006B12E2"/>
    <w:rsid w:val="00865EAA"/>
    <w:rsid w:val="00957D42"/>
    <w:rsid w:val="00A31902"/>
    <w:rsid w:val="00B2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32001-E443-4A31-991A-AC5BC983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0319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20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926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4</cp:revision>
  <dcterms:created xsi:type="dcterms:W3CDTF">2020-04-07T07:40:00Z</dcterms:created>
  <dcterms:modified xsi:type="dcterms:W3CDTF">2020-06-08T06:35:00Z</dcterms:modified>
</cp:coreProperties>
</file>